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565" w:rsidRPr="00AA2565" w:rsidRDefault="00AA2565" w:rsidP="00AA2565">
      <w:pPr>
        <w:jc w:val="center"/>
        <w:rPr>
          <w:rFonts w:asciiTheme="minorEastAsia" w:hAnsiTheme="minorEastAsia"/>
          <w:b/>
          <w:sz w:val="30"/>
          <w:szCs w:val="30"/>
        </w:rPr>
      </w:pPr>
      <w:r w:rsidRPr="00AA2565">
        <w:rPr>
          <w:rFonts w:asciiTheme="minorEastAsia" w:hAnsiTheme="minorEastAsia"/>
          <w:b/>
          <w:sz w:val="30"/>
          <w:szCs w:val="30"/>
        </w:rPr>
        <w:t>关于申报2018年度“江苏省社科应用研究精品工程”课题的通知</w:t>
      </w:r>
    </w:p>
    <w:p w:rsidR="00AA2565" w:rsidRPr="00000365" w:rsidRDefault="00AA2565" w:rsidP="00AA2565">
      <w:pPr>
        <w:spacing w:line="360" w:lineRule="auto"/>
        <w:rPr>
          <w:b/>
          <w:sz w:val="24"/>
          <w:szCs w:val="24"/>
        </w:rPr>
      </w:pPr>
      <w:r w:rsidRPr="00000365">
        <w:rPr>
          <w:b/>
          <w:sz w:val="24"/>
          <w:szCs w:val="24"/>
        </w:rPr>
        <w:t>各市、县（市、区）社科联，省属各学会（研究会）、各高校社科处（社科联），各有关研究单位：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为进一步推动全省社科界加强应用对策研究，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2018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年度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“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江苏省社科应用研究精品工程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”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课题申报工作即日起启动。现将有关事项通知如下：</w:t>
      </w:r>
    </w:p>
    <w:p w:rsidR="00AA2565" w:rsidRPr="00AA2565" w:rsidRDefault="00AA2565" w:rsidP="00AA2565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一、选题要求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以习近平新时代中国特色社会主义思想和党的十九大精神为指导，深入贯彻落实习近平总书记视察江苏重要讲话、省委十三届三次全会、省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“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两会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”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部署，按照高质量发展要求，围绕建设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“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强富美高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”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新江苏和推进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“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两聚一高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”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新实践中的重点问题，省社科联拟定了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2018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年度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“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江苏省社科应用研究精品工程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”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课题指南（见附件）。各地、各单位及专家学者可以根据课题指南申报课题，也可进一步细化参考选题或自行确定选题。</w:t>
      </w:r>
    </w:p>
    <w:p w:rsidR="00AA2565" w:rsidRPr="00AA2565" w:rsidRDefault="00AA2565" w:rsidP="00AA2565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二、课题申报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1.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本年度课题主要面向省属各学会（研究会）、各高校，各有关研究单位。上述单位主要以课题组暨项目负责人的组织形式申报课题。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 2.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申报时间：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4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月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18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日至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5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月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20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日。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 3.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申报方式：（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1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）申报人须在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“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精品工程申报系统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”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中填写有关信息（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http://www.js-skl.org.cn/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），下载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“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江苏省社科应用研究精品工程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”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课题《申请书》填写并上传，同时打印纸质《申请书》一式一份于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5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月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20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日前寄送至省社科联科研中心。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 4.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各市（含市属高校）、县（市、区）课题《申请书》交由各设区市社科联统一报送省社科联科研中心。省级机关、高校、研究院所、省级学会（研究会）课题《申请书》，可以由单位统一组织报送，也可以由申报者本人直接报送省社科联科研中心。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5.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承担国家社科基金项目、教育部人文社科研究项目、省社科基金项目、省社科联研究课题尚未完成的，不得作为项目负责人申报本年度课题。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2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三、立项管理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1.2018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年度拟设立项课题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400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项。资助课题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200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项，其中，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A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类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50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项，每项资助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5000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元；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B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类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150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项，每项资助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3000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元；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C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类立项不资助课题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200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项。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 2.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申报者按要求提交课题《申请书》，经专家评审、省社科联党组审定后正式立项，签定课题项目协议，列入规范管理。资助课题经费在签定协议后下拨。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lastRenderedPageBreak/>
        <w:t> 3.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建立项目单位和项目负责人管理责任制。各申报单位要加强课题管理，并提供配套研究经费等支持，课题经费管理参照《江苏省哲学社会科学建设专项资金管理办法（暂行）》（苏财规〔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2017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〕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29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号）。项目课题组成员要体现团队和协作精神，项目负责人要切实履行牵头组织研究的责任。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2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四、成果结项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1.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成果形式：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1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万字左右的研究报告（或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1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篇公开发表的论文）和不超过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3000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字的摘要。</w:t>
      </w:r>
    </w:p>
    <w:p w:rsidR="00AA2565" w:rsidRDefault="00AA2565" w:rsidP="00463B18">
      <w:pPr>
        <w:widowControl/>
        <w:shd w:val="clear" w:color="auto" w:fill="FFFFFF"/>
        <w:spacing w:line="360" w:lineRule="auto"/>
        <w:ind w:firstLineChars="200"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2.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完成时间：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2018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年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12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月。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3.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结项材料：纸质版包括鉴定结项审批书、成果摘要及成果各一式一份。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4.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课题结项采用集中评审方式，课题成果经专家评审通过后给予结项并颁发结项证书。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 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联系地址：南京市建邺路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168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号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4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号楼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413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室省社科联科研中心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邮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 xml:space="preserve">    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编：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210004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联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 xml:space="preserve"> 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系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 xml:space="preserve"> 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人：胡元姣</w:t>
      </w:r>
    </w:p>
    <w:p w:rsidR="00AA2565" w:rsidRPr="00AA2565" w:rsidRDefault="00AA2565" w:rsidP="00463B18">
      <w:pPr>
        <w:widowControl/>
        <w:shd w:val="clear" w:color="auto" w:fill="FFFFFF"/>
        <w:spacing w:line="360" w:lineRule="auto"/>
        <w:ind w:firstLineChars="200"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联系电话：</w:t>
      </w:r>
      <w:r w:rsidRPr="00AA2565">
        <w:rPr>
          <w:rFonts w:ascii="simsun" w:eastAsia="宋体" w:hAnsi="simsun" w:cs="宋体"/>
          <w:color w:val="000000"/>
          <w:kern w:val="0"/>
          <w:sz w:val="24"/>
          <w:szCs w:val="24"/>
        </w:rPr>
        <w:t>025-83326749/18112990330</w:t>
      </w:r>
    </w:p>
    <w:p w:rsidR="00AA2565" w:rsidRPr="00AA2565" w:rsidRDefault="00AA2565" w:rsidP="00463B18">
      <w:pPr>
        <w:widowControl/>
        <w:shd w:val="clear" w:color="auto" w:fill="FFFFFF"/>
        <w:spacing w:line="360" w:lineRule="atLeas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AA2565">
        <w:rPr>
          <w:rFonts w:ascii="simsun" w:eastAsia="宋体" w:hAnsi="simsun" w:cs="宋体"/>
          <w:color w:val="000000"/>
          <w:kern w:val="0"/>
          <w:sz w:val="18"/>
          <w:szCs w:val="18"/>
        </w:rPr>
        <w:t>                                                                        </w:t>
      </w:r>
    </w:p>
    <w:p w:rsidR="00AA2565" w:rsidRPr="00AA2565" w:rsidRDefault="00AA2565" w:rsidP="00463B18">
      <w:pPr>
        <w:widowControl/>
        <w:shd w:val="clear" w:color="auto" w:fill="FFFFFF"/>
        <w:spacing w:line="360" w:lineRule="atLeast"/>
        <w:ind w:right="56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AA2565">
        <w:rPr>
          <w:rFonts w:ascii="simsun" w:eastAsia="宋体" w:hAnsi="simsun" w:cs="宋体"/>
          <w:color w:val="000000"/>
          <w:kern w:val="0"/>
          <w:sz w:val="28"/>
          <w:szCs w:val="28"/>
        </w:rPr>
        <w:t>附件：</w:t>
      </w:r>
      <w:r w:rsidRPr="00AA2565">
        <w:rPr>
          <w:rFonts w:ascii="simsun" w:eastAsia="宋体" w:hAnsi="simsun" w:cs="宋体"/>
          <w:color w:val="000000"/>
          <w:kern w:val="0"/>
          <w:sz w:val="28"/>
          <w:szCs w:val="28"/>
        </w:rPr>
        <w:t>2018</w:t>
      </w:r>
      <w:r w:rsidRPr="00AA2565">
        <w:rPr>
          <w:rFonts w:ascii="simsun" w:eastAsia="宋体" w:hAnsi="simsun" w:cs="宋体"/>
          <w:color w:val="000000"/>
          <w:kern w:val="0"/>
          <w:sz w:val="28"/>
          <w:szCs w:val="28"/>
        </w:rPr>
        <w:t>年度</w:t>
      </w:r>
      <w:r w:rsidRPr="00AA2565">
        <w:rPr>
          <w:rFonts w:ascii="simsun" w:eastAsia="宋体" w:hAnsi="simsun" w:cs="宋体"/>
          <w:color w:val="000000"/>
          <w:kern w:val="0"/>
          <w:sz w:val="28"/>
          <w:szCs w:val="28"/>
        </w:rPr>
        <w:t>“</w:t>
      </w:r>
      <w:r w:rsidRPr="00AA2565">
        <w:rPr>
          <w:rFonts w:ascii="simsun" w:eastAsia="宋体" w:hAnsi="simsun" w:cs="宋体"/>
          <w:color w:val="000000"/>
          <w:kern w:val="0"/>
          <w:sz w:val="28"/>
          <w:szCs w:val="28"/>
        </w:rPr>
        <w:t>江苏省社科应用研究精品工程</w:t>
      </w:r>
      <w:r w:rsidRPr="00AA2565">
        <w:rPr>
          <w:rFonts w:ascii="simsun" w:eastAsia="宋体" w:hAnsi="simsun" w:cs="宋体"/>
          <w:color w:val="000000"/>
          <w:kern w:val="0"/>
          <w:sz w:val="28"/>
          <w:szCs w:val="28"/>
        </w:rPr>
        <w:t>”</w:t>
      </w:r>
      <w:r w:rsidRPr="00AA2565">
        <w:rPr>
          <w:rFonts w:ascii="simsun" w:eastAsia="宋体" w:hAnsi="simsun" w:cs="宋体"/>
          <w:color w:val="000000"/>
          <w:kern w:val="0"/>
          <w:sz w:val="28"/>
          <w:szCs w:val="28"/>
        </w:rPr>
        <w:t>课题指南</w:t>
      </w:r>
    </w:p>
    <w:p w:rsidR="00AA2565" w:rsidRPr="00AA2565" w:rsidRDefault="00AA2565" w:rsidP="00AA2565">
      <w:pPr>
        <w:widowControl/>
        <w:shd w:val="clear" w:color="auto" w:fill="FFFFFF"/>
        <w:spacing w:line="360" w:lineRule="atLeast"/>
        <w:jc w:val="right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AA2565">
        <w:rPr>
          <w:rFonts w:ascii="simsun" w:eastAsia="宋体" w:hAnsi="simsun" w:cs="宋体"/>
          <w:color w:val="000000"/>
          <w:kern w:val="0"/>
          <w:sz w:val="28"/>
          <w:szCs w:val="28"/>
        </w:rPr>
        <w:t> </w:t>
      </w:r>
    </w:p>
    <w:p w:rsidR="00AA2565" w:rsidRPr="00AA2565" w:rsidRDefault="00AA2565" w:rsidP="00AA2565">
      <w:pPr>
        <w:widowControl/>
        <w:shd w:val="clear" w:color="auto" w:fill="FFFFFF"/>
        <w:spacing w:line="360" w:lineRule="atLeast"/>
        <w:jc w:val="right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AA2565">
        <w:rPr>
          <w:rFonts w:ascii="simsun" w:eastAsia="宋体" w:hAnsi="simsun" w:cs="宋体"/>
          <w:color w:val="000000"/>
          <w:kern w:val="0"/>
          <w:sz w:val="28"/>
          <w:szCs w:val="28"/>
        </w:rPr>
        <w:t>                    </w:t>
      </w:r>
    </w:p>
    <w:p w:rsidR="00AA2565" w:rsidRPr="00AA2565" w:rsidRDefault="00AA2565" w:rsidP="00AA2565">
      <w:pPr>
        <w:widowControl/>
        <w:shd w:val="clear" w:color="auto" w:fill="FFFFFF"/>
        <w:spacing w:line="360" w:lineRule="atLeast"/>
        <w:jc w:val="right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AA2565">
        <w:rPr>
          <w:rFonts w:ascii="simsun" w:eastAsia="宋体" w:hAnsi="simsun" w:cs="宋体"/>
          <w:color w:val="000000"/>
          <w:kern w:val="0"/>
          <w:sz w:val="28"/>
          <w:szCs w:val="28"/>
        </w:rPr>
        <w:t xml:space="preserve">                                            </w:t>
      </w:r>
      <w:r w:rsidRPr="00AA2565">
        <w:rPr>
          <w:rFonts w:ascii="simsun" w:eastAsia="宋体" w:hAnsi="simsun" w:cs="宋体"/>
          <w:color w:val="000000"/>
          <w:kern w:val="0"/>
          <w:sz w:val="28"/>
          <w:szCs w:val="28"/>
        </w:rPr>
        <w:t>江苏省哲学社会科学界联合会</w:t>
      </w:r>
    </w:p>
    <w:p w:rsidR="00463B18" w:rsidRPr="00953BE7" w:rsidRDefault="00AA2565" w:rsidP="00953BE7">
      <w:pPr>
        <w:widowControl/>
        <w:shd w:val="clear" w:color="auto" w:fill="FFFFFF"/>
        <w:spacing w:line="360" w:lineRule="atLeast"/>
        <w:jc w:val="right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AA2565">
        <w:rPr>
          <w:rFonts w:ascii="simsun" w:eastAsia="宋体" w:hAnsi="simsun" w:cs="宋体"/>
          <w:color w:val="000000"/>
          <w:kern w:val="0"/>
          <w:sz w:val="28"/>
          <w:szCs w:val="28"/>
        </w:rPr>
        <w:t>                                                2018</w:t>
      </w:r>
      <w:r w:rsidRPr="00AA2565">
        <w:rPr>
          <w:rFonts w:ascii="simsun" w:eastAsia="宋体" w:hAnsi="simsun" w:cs="宋体"/>
          <w:color w:val="000000"/>
          <w:kern w:val="0"/>
          <w:sz w:val="28"/>
          <w:szCs w:val="28"/>
        </w:rPr>
        <w:t>年</w:t>
      </w:r>
      <w:r w:rsidRPr="00AA2565">
        <w:rPr>
          <w:rFonts w:ascii="simsun" w:eastAsia="宋体" w:hAnsi="simsun" w:cs="宋体"/>
          <w:color w:val="000000"/>
          <w:kern w:val="0"/>
          <w:sz w:val="28"/>
          <w:szCs w:val="28"/>
        </w:rPr>
        <w:t>4</w:t>
      </w:r>
      <w:r w:rsidRPr="00AA2565">
        <w:rPr>
          <w:rFonts w:ascii="simsun" w:eastAsia="宋体" w:hAnsi="simsun" w:cs="宋体"/>
          <w:color w:val="000000"/>
          <w:kern w:val="0"/>
          <w:sz w:val="28"/>
          <w:szCs w:val="28"/>
        </w:rPr>
        <w:t>月</w:t>
      </w:r>
      <w:r w:rsidRPr="00AA2565">
        <w:rPr>
          <w:rFonts w:ascii="simsun" w:eastAsia="宋体" w:hAnsi="simsun" w:cs="宋体"/>
          <w:color w:val="000000"/>
          <w:kern w:val="0"/>
          <w:sz w:val="28"/>
          <w:szCs w:val="28"/>
        </w:rPr>
        <w:t>18</w:t>
      </w:r>
      <w:r w:rsidRPr="00AA2565">
        <w:rPr>
          <w:rFonts w:ascii="simsun" w:eastAsia="宋体" w:hAnsi="simsun" w:cs="宋体"/>
          <w:color w:val="000000"/>
          <w:kern w:val="0"/>
          <w:sz w:val="28"/>
          <w:szCs w:val="28"/>
        </w:rPr>
        <w:t>日</w:t>
      </w:r>
      <w:bookmarkStart w:id="0" w:name="_GoBack"/>
      <w:bookmarkEnd w:id="0"/>
    </w:p>
    <w:sectPr w:rsidR="00463B18" w:rsidRPr="00953BE7" w:rsidSect="00AA256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12"/>
    <w:multiLevelType w:val="multilevel"/>
    <w:tmpl w:val="24FE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65"/>
    <w:rsid w:val="00000365"/>
    <w:rsid w:val="00463B18"/>
    <w:rsid w:val="007B0DA4"/>
    <w:rsid w:val="00953BE7"/>
    <w:rsid w:val="00AA2565"/>
    <w:rsid w:val="00E6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C900D-6A23-4A71-AAFE-F57F3245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2565"/>
    <w:rPr>
      <w:b/>
      <w:bCs/>
    </w:rPr>
  </w:style>
  <w:style w:type="paragraph" w:styleId="a4">
    <w:name w:val="Normal (Web)"/>
    <w:basedOn w:val="a"/>
    <w:uiPriority w:val="99"/>
    <w:semiHidden/>
    <w:unhideWhenUsed/>
    <w:rsid w:val="00AA25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2018-04-18T01:55:00Z</dcterms:created>
  <dcterms:modified xsi:type="dcterms:W3CDTF">2018-04-18T02:01:00Z</dcterms:modified>
</cp:coreProperties>
</file>